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F93" w:rsidRDefault="00DC2F93" w:rsidP="00DC2F93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Style w:val="a4"/>
          <w:color w:val="333333"/>
          <w:sz w:val="28"/>
          <w:szCs w:val="28"/>
          <w:shd w:val="clear" w:color="auto" w:fill="FFFFFF"/>
        </w:rPr>
        <w:t>Я – руководитель коммерческой организации. Почему в моей организации должны приниматься меры по предупреждению коррупции?</w:t>
      </w:r>
    </w:p>
    <w:p w:rsidR="00DC2F93" w:rsidRDefault="00DC2F93" w:rsidP="00DC2F93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333333"/>
          <w:sz w:val="28"/>
          <w:szCs w:val="28"/>
          <w:shd w:val="clear" w:color="auto" w:fill="FFFFFF"/>
        </w:rPr>
        <w:t>Статьей 13.3 Федерального закона от 25.12.2008 № 273-ФЗ</w:t>
      </w:r>
      <w:r>
        <w:rPr>
          <w:color w:val="333333"/>
          <w:sz w:val="28"/>
          <w:szCs w:val="28"/>
          <w:shd w:val="clear" w:color="auto" w:fill="FFFFFF"/>
        </w:rPr>
        <w:br/>
        <w:t>«О противодействии коррупции» установлена обязанность всех организаций</w:t>
      </w:r>
      <w:r w:rsidRPr="00DC2F93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независимо от форм собственности и сфер деятельности принимать меры по</w:t>
      </w:r>
      <w:r w:rsidRPr="00DC2F93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предупреждению коррупции.</w:t>
      </w:r>
    </w:p>
    <w:p w:rsidR="00DC2F93" w:rsidRDefault="00DC2F93" w:rsidP="00DC2F93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333333"/>
          <w:sz w:val="28"/>
          <w:szCs w:val="28"/>
          <w:shd w:val="clear" w:color="auto" w:fill="FFFFFF"/>
        </w:rPr>
        <w:t>Предупреждение коррупции – это деятельность организации, направленная</w:t>
      </w:r>
      <w:r>
        <w:rPr>
          <w:color w:val="333333"/>
          <w:sz w:val="28"/>
          <w:szCs w:val="28"/>
          <w:shd w:val="clear" w:color="auto" w:fill="FFFFFF"/>
        </w:rPr>
        <w:br/>
        <w:t xml:space="preserve">на введение элементов корпоративной культуры, организационной структуры, правил и процедур, регламентированных внутренними нормативными </w:t>
      </w:r>
      <w:r>
        <w:rPr>
          <w:color w:val="333333"/>
          <w:sz w:val="28"/>
          <w:szCs w:val="28"/>
          <w:shd w:val="clear" w:color="auto" w:fill="FFFFFF"/>
        </w:rPr>
        <w:t>д</w:t>
      </w:r>
      <w:bookmarkStart w:id="0" w:name="_GoBack"/>
      <w:bookmarkEnd w:id="0"/>
      <w:r>
        <w:rPr>
          <w:color w:val="333333"/>
          <w:sz w:val="28"/>
          <w:szCs w:val="28"/>
          <w:shd w:val="clear" w:color="auto" w:fill="FFFFFF"/>
        </w:rPr>
        <w:t>окументами, в целях недопущения коррупционных правонарушений.</w:t>
      </w:r>
    </w:p>
    <w:p w:rsidR="00DC2F93" w:rsidRDefault="00DC2F93" w:rsidP="00DC2F93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333333"/>
          <w:sz w:val="28"/>
          <w:szCs w:val="28"/>
          <w:shd w:val="clear" w:color="auto" w:fill="FFFFFF"/>
        </w:rPr>
        <w:t>Указанной статьей Федерального закона «О противодействии коррупции» установлен примерный перечень мер по предупреждению коррупции, принимаемых в организации:</w:t>
      </w:r>
    </w:p>
    <w:p w:rsidR="00DC2F93" w:rsidRDefault="00DC2F93" w:rsidP="00DC2F93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333333"/>
          <w:sz w:val="28"/>
          <w:szCs w:val="28"/>
          <w:shd w:val="clear" w:color="auto" w:fill="FFFFFF"/>
        </w:rPr>
        <w:t> 1) определение подразделений и должностных лиц, ответственных</w:t>
      </w:r>
      <w:r>
        <w:rPr>
          <w:color w:val="333333"/>
          <w:sz w:val="28"/>
          <w:szCs w:val="28"/>
          <w:shd w:val="clear" w:color="auto" w:fill="FFFFFF"/>
        </w:rPr>
        <w:br/>
        <w:t>за профилактику коррупционных и иных правонарушений;</w:t>
      </w:r>
    </w:p>
    <w:p w:rsidR="00DC2F93" w:rsidRDefault="00DC2F93" w:rsidP="00DC2F93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333333"/>
          <w:sz w:val="28"/>
          <w:szCs w:val="28"/>
          <w:shd w:val="clear" w:color="auto" w:fill="FFFFFF"/>
        </w:rPr>
        <w:t> 2) взаимодействие организации с правоохранительными органами;</w:t>
      </w:r>
    </w:p>
    <w:p w:rsidR="00DC2F93" w:rsidRDefault="00DC2F93" w:rsidP="00DC2F93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333333"/>
          <w:sz w:val="28"/>
          <w:szCs w:val="28"/>
          <w:shd w:val="clear" w:color="auto" w:fill="FFFFFF"/>
        </w:rPr>
        <w:t> 3) разработка и внедрение в практику стандартов и процедур, направленных на обеспечение добросовестной работы организации;</w:t>
      </w:r>
    </w:p>
    <w:p w:rsidR="00DC2F93" w:rsidRDefault="00DC2F93" w:rsidP="00DC2F93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333333"/>
          <w:sz w:val="28"/>
          <w:szCs w:val="28"/>
          <w:shd w:val="clear" w:color="auto" w:fill="FFFFFF"/>
        </w:rPr>
        <w:t> 4) принятие кодекса этики и служебного поведения работников организации;</w:t>
      </w:r>
    </w:p>
    <w:p w:rsidR="00DC2F93" w:rsidRDefault="00DC2F93" w:rsidP="00DC2F93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333333"/>
          <w:sz w:val="28"/>
          <w:szCs w:val="28"/>
          <w:shd w:val="clear" w:color="auto" w:fill="FFFFFF"/>
        </w:rPr>
        <w:t> 5) предотвращение и урегулирование конфликта интересов;</w:t>
      </w:r>
    </w:p>
    <w:p w:rsidR="00DC2F93" w:rsidRDefault="00DC2F93" w:rsidP="00DC2F93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333333"/>
          <w:sz w:val="28"/>
          <w:szCs w:val="28"/>
          <w:shd w:val="clear" w:color="auto" w:fill="FFFFFF"/>
        </w:rPr>
        <w:t> 6) недопущение составления неофициальной отчетности и использования поддельных документов.</w:t>
      </w:r>
    </w:p>
    <w:p w:rsidR="00DC2F93" w:rsidRDefault="00DC2F93" w:rsidP="00DC2F93">
      <w:pPr>
        <w:pStyle w:val="a3"/>
        <w:shd w:val="clear" w:color="auto" w:fill="FFFFFF"/>
        <w:spacing w:before="9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333333"/>
          <w:sz w:val="28"/>
          <w:szCs w:val="28"/>
          <w:shd w:val="clear" w:color="auto" w:fill="FFFFFF"/>
        </w:rPr>
        <w:t xml:space="preserve">При этом содержание антикоррупционной политики конкретной организации определяется профилем ее работы, штатной </w:t>
      </w:r>
      <w:proofErr w:type="gramStart"/>
      <w:r>
        <w:rPr>
          <w:color w:val="333333"/>
          <w:sz w:val="28"/>
          <w:szCs w:val="28"/>
          <w:shd w:val="clear" w:color="auto" w:fill="FFFFFF"/>
        </w:rPr>
        <w:t>численностью,  производственной</w:t>
      </w:r>
      <w:proofErr w:type="gramEnd"/>
      <w:r>
        <w:rPr>
          <w:color w:val="333333"/>
          <w:sz w:val="28"/>
          <w:szCs w:val="28"/>
          <w:shd w:val="clear" w:color="auto" w:fill="FFFFFF"/>
        </w:rPr>
        <w:t xml:space="preserve"> отраслью и другими особенностями условий, в которых она функционирует.</w:t>
      </w:r>
    </w:p>
    <w:p w:rsidR="007058E2" w:rsidRDefault="00DC2F93"/>
    <w:sectPr w:rsidR="00705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93"/>
    <w:rsid w:val="001D55AB"/>
    <w:rsid w:val="00A03554"/>
    <w:rsid w:val="00DC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FF84"/>
  <w15:chartTrackingRefBased/>
  <w15:docId w15:val="{3356D110-FB03-4204-AE6D-B94DB647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2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2F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Соловьёва Елена Сергеевна</dc:creator>
  <cp:keywords/>
  <dc:description/>
  <cp:lastModifiedBy>Соловьёва Елена Сергеевна</cp:lastModifiedBy>
  <cp:revision>1</cp:revision>
  <dcterms:created xsi:type="dcterms:W3CDTF">2024-12-20T10:25:00Z</dcterms:created>
  <dcterms:modified xsi:type="dcterms:W3CDTF">2024-12-20T10:26:00Z</dcterms:modified>
</cp:coreProperties>
</file>